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3600"/>
      </w:tblGrid>
      <w:tr>
        <w:tc>
          <w:tcPr>
            <w:tcW w:type="dxa" w:w="4703"/>
          </w:tcPr>
          <w:p>
            <w:r>
              <w:rPr>
                <w:b/>
                <w:color w:val="1A2A6C"/>
                <w:sz w:val="40"/>
              </w:rPr>
              <w:t>SHAQ LOGISTICS</w:t>
            </w:r>
          </w:p>
          <w:p>
            <w:r>
              <w:rPr>
                <w:color w:val="888888"/>
                <w:sz w:val="14"/>
              </w:rPr>
              <w:t>SMART FREIGHT RATE PLATFORM</w:t>
            </w:r>
          </w:p>
        </w:tc>
        <w:tc>
          <w:tcPr>
            <w:tcW w:type="dxa" w:w="4703"/>
          </w:tcPr>
          <w:p>
            <w:pPr>
              <w:jc w:val="right"/>
            </w:pPr>
            <w:r>
              <w:rPr>
                <w:b/>
                <w:color w:val="1A2A6C"/>
                <w:sz w:val="36"/>
              </w:rPr>
              <w:t>COTIZACION FOB</w:t>
            </w:r>
          </w:p>
          <w:p>
            <w:pPr>
              <w:jc w:val="right"/>
            </w:pPr>
            <w:r>
              <w:rPr>
                <w:color w:val="555555"/>
                <w:sz w:val="20"/>
              </w:rPr>
              <w:t>No. SHAQ-XMN-PCT-260819</w:t>
            </w:r>
          </w:p>
        </w:tc>
      </w:tr>
    </w:tbl>
    <w:p>
      <w:r>
        <w:t>_______________________________________________________________________________________________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color w:val="888888"/>
                <w:sz w:val="14"/>
              </w:rPr>
              <w:t>FECHA DE COTIZACION</w:t>
            </w:r>
          </w:p>
        </w:tc>
        <w:tc>
          <w:tcPr>
            <w:tcW w:type="dxa" w:w="3135"/>
          </w:tcPr>
          <w:p>
            <w:r>
              <w:rPr>
                <w:color w:val="888888"/>
                <w:sz w:val="14"/>
              </w:rPr>
              <w:t>VALIDA HASTA</w:t>
            </w:r>
          </w:p>
        </w:tc>
        <w:tc>
          <w:tcPr>
            <w:tcW w:type="dxa" w:w="3135"/>
          </w:tcPr>
          <w:p>
            <w:r>
              <w:rPr>
                <w:color w:val="888888"/>
                <w:sz w:val="14"/>
              </w:rPr>
              <w:t>EMITIDO POR</w:t>
            </w:r>
          </w:p>
        </w:tc>
      </w:tr>
      <w:tr>
        <w:tc>
          <w:tcPr>
            <w:tcW w:type="dxa" w:w="3135"/>
          </w:tcPr>
          <w:p>
            <w:r>
              <w:rPr>
                <w:b/>
                <w:sz w:val="20"/>
              </w:rPr>
              <w:t>19 de agosto de 2026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21 de agosto de 2026</w:t>
            </w:r>
          </w:p>
        </w:tc>
        <w:tc>
          <w:tcPr>
            <w:tcW w:type="dxa" w:w="3135"/>
          </w:tcPr>
          <w:p>
            <w:r>
              <w:rPr>
                <w:b/>
                <w:sz w:val="20"/>
              </w:rPr>
              <w:t>Aaron - SHAQ Logistics</w:t>
              <w:br/>
              <w:t>WhatsApp: +86 158 1850 5125</w:t>
            </w:r>
          </w:p>
        </w:tc>
      </w:tr>
    </w:tbl>
    <w:p/>
    <w:p>
      <w:pPr>
        <w:jc w:val="center"/>
      </w:pPr>
      <w:r>
        <w:rPr>
          <w:b/>
          <w:color w:val="1A2A6C"/>
          <w:sz w:val="32"/>
        </w:rPr>
        <w:t>XMN  →  PCT  →  FOB</w:t>
      </w:r>
    </w:p>
    <w:p>
      <w:pPr>
        <w:jc w:val="center"/>
      </w:pPr>
      <w:r>
        <w:rPr>
          <w:color w:val="888888"/>
          <w:sz w:val="18"/>
        </w:rPr>
        <w:t>Xiamen, China  →  Puerto Cortes, Honduras  →  3 x 40'HC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rPr>
                <w:b/>
                <w:color w:val="FFFFFF"/>
                <w:sz w:val="18"/>
              </w:rPr>
              <w:t>Descripcion</w:t>
            </w:r>
          </w:p>
        </w:tc>
        <w:tc>
          <w:tcPr>
            <w:tcW w:type="dxa" w:w="2351"/>
          </w:tcPr>
          <w:p>
            <w:r>
              <w:rPr>
                <w:b/>
                <w:color w:val="FFFFFF"/>
                <w:sz w:val="18"/>
              </w:rPr>
              <w:t>Cant.</w:t>
            </w:r>
          </w:p>
        </w:tc>
        <w:tc>
          <w:tcPr>
            <w:tcW w:type="dxa" w:w="2351"/>
          </w:tcPr>
          <w:p>
            <w:r>
              <w:rPr>
                <w:b/>
                <w:color w:val="FFFFFF"/>
                <w:sz w:val="18"/>
              </w:rPr>
              <w:t>Precio Unit.</w:t>
            </w:r>
          </w:p>
        </w:tc>
        <w:tc>
          <w:tcPr>
            <w:tcW w:type="dxa" w:w="2351"/>
          </w:tcPr>
          <w:p>
            <w:r>
              <w:rPr>
                <w:b/>
                <w:color w:val="FFFFFF"/>
                <w:sz w:val="18"/>
              </w:rPr>
              <w:t>Monto (USD)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Flete Maritimo (Ocean Freight), Xiamen → Puerto Cortes</w:t>
              <w:br/>
              <w:t>Naviera COSCO - transito 56 dias</w:t>
            </w:r>
          </w:p>
        </w:tc>
        <w:tc>
          <w:tcPr>
            <w:tcW w:type="dxa" w:w="2351"/>
          </w:tcPr>
          <w:p>
            <w:pPr>
              <w:jc w:val="right"/>
            </w:pPr>
            <w:r>
              <w:rPr>
                <w:sz w:val="20"/>
              </w:rPr>
              <w:t>3</w:t>
            </w:r>
          </w:p>
        </w:tc>
        <w:tc>
          <w:tcPr>
            <w:tcW w:type="dxa" w:w="2351"/>
          </w:tcPr>
          <w:p>
            <w:pPr>
              <w:jc w:val="right"/>
            </w:pPr>
            <w:r>
              <w:rPr>
                <w:sz w:val="20"/>
              </w:rPr>
              <w:t>8,000.00</w:t>
            </w:r>
          </w:p>
        </w:tc>
        <w:tc>
          <w:tcPr>
            <w:tcW w:type="dxa" w:w="2351"/>
          </w:tcPr>
          <w:p>
            <w:pPr>
              <w:jc w:val="right"/>
            </w:pPr>
            <w:r>
              <w:rPr>
                <w:sz w:val="20"/>
              </w:rPr>
              <w:t>24,000.00</w:t>
            </w:r>
          </w:p>
        </w:tc>
      </w:tr>
      <w:tr>
        <w:tc>
          <w:tcPr>
            <w:tcW w:type="dxa" w:w="2351"/>
          </w:tcPr>
          <w:p>
            <w:r>
              <w:rPr>
                <w:sz w:val="20"/>
              </w:rPr>
              <w:t>Telex Release (Liberacion electronica)</w:t>
              <w:br/>
              <w:t>Por Conocimiento de Embarque (1 BL)</w:t>
            </w:r>
          </w:p>
        </w:tc>
        <w:tc>
          <w:tcPr>
            <w:tcW w:type="dxa" w:w="2351"/>
          </w:tcPr>
          <w:p>
            <w:pPr>
              <w:jc w:val="right"/>
            </w:pPr>
            <w:r>
              <w:rPr>
                <w:sz w:val="20"/>
              </w:rPr>
              <w:t>1</w:t>
            </w:r>
          </w:p>
        </w:tc>
        <w:tc>
          <w:tcPr>
            <w:tcW w:type="dxa" w:w="2351"/>
          </w:tcPr>
          <w:p>
            <w:pPr>
              <w:jc w:val="right"/>
            </w:pPr>
            <w:r>
              <w:rPr>
                <w:sz w:val="20"/>
              </w:rPr>
              <w:t>80.00</w:t>
            </w:r>
          </w:p>
        </w:tc>
        <w:tc>
          <w:tcPr>
            <w:tcW w:type="dxa" w:w="2351"/>
          </w:tcPr>
          <w:p>
            <w:pPr>
              <w:jc w:val="right"/>
            </w:pPr>
            <w:r>
              <w:rPr>
                <w:sz w:val="20"/>
              </w:rPr>
              <w:t>80.00</w:t>
            </w:r>
          </w:p>
        </w:tc>
      </w:tr>
      <w:tr>
        <w:tc>
          <w:tcPr>
            <w:tcW w:type="dxa" w:w="2351"/>
          </w:tcPr>
          <w:p>
            <w:r>
              <w:rPr>
                <w:b/>
                <w:sz w:val="24"/>
              </w:rPr>
              <w:t>TOTAL (FOB Xiamen)</w:t>
            </w:r>
          </w:p>
        </w:tc>
        <w:tc>
          <w:tcPr>
            <w:tcW w:type="dxa" w:w="2351"/>
          </w:tcPr>
          <w:p/>
        </w:tc>
        <w:tc>
          <w:tcPr>
            <w:tcW w:type="dxa" w:w="2351"/>
          </w:tcPr>
          <w:p/>
        </w:tc>
        <w:tc>
          <w:tcPr>
            <w:tcW w:type="dxa" w:w="2351"/>
          </w:tcPr>
          <w:p>
            <w:pPr>
              <w:jc w:val="right"/>
            </w:pPr>
            <w:r>
              <w:rPr>
                <w:b/>
                <w:color w:val="B21F1F"/>
                <w:sz w:val="24"/>
              </w:rPr>
              <w:t>USD 24,080.00</w:t>
            </w:r>
          </w:p>
        </w:tc>
      </w:tr>
    </w:tbl>
    <w:p/>
    <w:p>
      <w:pPr>
        <w:jc w:val="center"/>
      </w:pPr>
      <w:r>
        <w:rPr>
          <w:b/>
          <w:color w:val="7A5C00"/>
          <w:sz w:val="20"/>
        </w:rPr>
        <w:t>Esta tarifa es valida hasta el 21 de agosto de 2026 - reserve ahora para asegurar el espacio.</w:t>
      </w:r>
    </w:p>
    <w:p/>
    <w:p>
      <w:r>
        <w:rPr>
          <w:b/>
          <w:color w:val="1A2A6C"/>
          <w:sz w:val="20"/>
        </w:rPr>
        <w:t>DETALLES DEL ENVIO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Tipo de Servicio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Flete Maritimo (FCL)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Termino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FOB Xiamen (Free On Board)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Puerto de Origen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Xiamen, China (CNXMN)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Puerto de Destino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Puerto Cortes, Honduras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Naviera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COSCO Shipping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Contenedor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3 x 40'HC (High Cube)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Tiempo de Transito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56 dias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Tiempo Libre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14 dias en destino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Moneda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USD</w:t>
            </w:r>
          </w:p>
        </w:tc>
      </w:tr>
      <w:tr>
        <w:tc>
          <w:tcPr>
            <w:tcW w:type="dxa" w:w="4703"/>
          </w:tcPr>
          <w:p>
            <w:r>
              <w:rPr>
                <w:color w:val="888888"/>
                <w:sz w:val="18"/>
              </w:rPr>
              <w:t>Validez</w:t>
            </w:r>
          </w:p>
        </w:tc>
        <w:tc>
          <w:tcPr>
            <w:tcW w:type="dxa" w:w="4703"/>
          </w:tcPr>
          <w:p>
            <w:r>
              <w:rPr>
                <w:b/>
                <w:sz w:val="18"/>
              </w:rPr>
              <w:t>21 de agosto de 2026</w:t>
            </w:r>
          </w:p>
        </w:tc>
      </w:tr>
    </w:tbl>
    <w:p/>
    <w:p>
      <w:r>
        <w:rPr>
          <w:b/>
          <w:color w:val="1A2A6C"/>
          <w:sz w:val="20"/>
        </w:rPr>
        <w:t>TERMINOS Y OBSERVACIONES</w:t>
      </w:r>
    </w:p>
    <w:p>
      <w:pPr>
        <w:pStyle w:val="ListBullet"/>
      </w:pPr>
      <w:r>
        <w:rPr>
          <w:sz w:val="18"/>
        </w:rPr>
        <w:t>Cotizacion bajo termino FOB Xiamen - incluye unicamente el flete maritimo y el Telex Release.</w:t>
      </w:r>
    </w:p>
    <w:p>
      <w:pPr>
        <w:pStyle w:val="ListBullet"/>
      </w:pPr>
      <w:r>
        <w:rPr>
          <w:sz w:val="18"/>
        </w:rPr>
        <w:t>Si se emiten BLs separados, el Telex Release se aplica por cada BL (USD 80 c/u; 3 BLs = USD 240, total $24,240).</w:t>
      </w:r>
    </w:p>
    <w:p>
      <w:pPr>
        <w:pStyle w:val="ListBullet"/>
      </w:pPr>
      <w:r>
        <w:rPr>
          <w:sz w:val="18"/>
        </w:rPr>
        <w:t>No incluye cargos en origen ni en destino (THC de importacion, aranceles, almacenaje, demoras D&amp;D, etc.).</w:t>
      </w:r>
    </w:p>
    <w:p>
      <w:pPr>
        <w:pStyle w:val="ListBullet"/>
      </w:pPr>
      <w:r>
        <w:rPr>
          <w:sz w:val="18"/>
        </w:rPr>
        <w:t>Tarifas NETAS en USD. Sujeta a espacio y disponibilidad de equipo. Tiempo libre de 14 dias en destino (sujeto a la naviera).</w:t>
      </w:r>
    </w:p>
    <w:p/>
    <w:p>
      <w:r>
        <w:t>_______________________________________________________________________________________________</w:t>
      </w:r>
    </w:p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</w:t>
      </w:r>
    </w:p>
    <w:p>
      <w:pPr>
        <w:jc w:val="center"/>
      </w:pPr>
      <w:r>
        <w:rPr>
          <w:color w:val="1A2A6C"/>
          <w:sz w:val="16"/>
        </w:rPr>
        <w:t>search.shaq-logistics.com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