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 xml:space="preserve">SHAQ </w:t>
      </w:r>
      <w:r>
        <w:rPr>
          <w:b/>
          <w:color w:val="0F7A8D"/>
          <w:sz w:val="44"/>
        </w:rPr>
        <w:t>LOGISTICS</w:t>
      </w:r>
    </w:p>
    <w:p>
      <w:pPr>
        <w:spacing w:after="40"/>
      </w:pPr>
      <w:r>
        <w:rPr>
          <w:b w:val="0"/>
          <w:color w:val="888888"/>
          <w:sz w:val="17"/>
        </w:rPr>
        <w:t>SMART FREIGHT RATE PLATFORM</w:t>
      </w:r>
    </w:p>
    <w:p>
      <w:pPr>
        <w:spacing w:after="0"/>
        <w:jc w:val="right"/>
      </w:pPr>
      <w:r>
        <w:rPr>
          <w:b/>
          <w:color w:val="1A2A6C"/>
          <w:sz w:val="36"/>
        </w:rPr>
        <w:t>FREIGHT QUOTE</w:t>
      </w:r>
    </w:p>
    <w:p>
      <w:pPr>
        <w:spacing w:after="160"/>
        <w:jc w:val="right"/>
      </w:pPr>
      <w:r>
        <w:rPr>
          <w:b w:val="0"/>
          <w:color w:val="888888"/>
          <w:sz w:val="20"/>
        </w:rPr>
        <w:t>No. SHAQ-TSN-MEX-260825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/>
            <w:r>
              <w:rPr>
                <w:b/>
                <w:color w:val="888888"/>
                <w:sz w:val="16"/>
              </w:rPr>
              <w:t>QUOTE DATE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6"/>
              </w:rPr>
              <w:t>VALID UNTIL</w:t>
            </w:r>
          </w:p>
        </w:tc>
        <w:tc>
          <w:tcPr>
            <w:tcW w:type="dxa" w:w="3312"/>
          </w:tcPr>
          <w:p>
            <w:r/>
            <w:r>
              <w:rPr>
                <w:b/>
                <w:color w:val="888888"/>
                <w:sz w:val="16"/>
              </w:rPr>
              <w:t>ISSUED BY</w:t>
            </w:r>
          </w:p>
        </w:tc>
      </w:tr>
      <w:tr>
        <w:tc>
          <w:tcPr>
            <w:tcW w:type="dxa" w:w="3312"/>
          </w:tcPr>
          <w:p>
            <w:r/>
            <w:r>
              <w:rPr>
                <w:b/>
                <w:sz w:val="19"/>
              </w:rPr>
              <w:t>August 25, 2026</w:t>
            </w:r>
          </w:p>
        </w:tc>
        <w:tc>
          <w:tcPr>
            <w:tcW w:type="dxa" w:w="3312"/>
          </w:tcPr>
          <w:p>
            <w:r/>
            <w:r>
              <w:rPr>
                <w:b/>
                <w:sz w:val="19"/>
              </w:rPr>
              <w:t>August 31, 2026</w:t>
            </w:r>
          </w:p>
        </w:tc>
        <w:tc>
          <w:tcPr>
            <w:tcW w:type="dxa" w:w="3312"/>
          </w:tcPr>
          <w:p>
            <w:r/>
            <w:r>
              <w:rPr>
                <w:b/>
                <w:sz w:val="19"/>
              </w:rPr>
              <w:t>Aaron - SHAQ Logistics  |  WhatsApp: +86 158 1850 5125</w:t>
            </w:r>
          </w:p>
        </w:tc>
      </w:tr>
    </w:tbl>
    <w:p>
      <w:pPr>
        <w:spacing w:after="40"/>
      </w:pPr>
      <w:r>
        <w:rPr>
          <w:b w:val="0"/>
          <w:sz w:val="8"/>
        </w:rPr>
      </w:r>
    </w:p>
    <w:p>
      <w:pPr>
        <w:spacing w:after="120"/>
      </w:pPr>
      <w:r>
        <w:rPr>
          <w:b/>
          <w:color w:val="1A2A6C"/>
          <w:sz w:val="22"/>
        </w:rPr>
        <w:t>Tianjin, China  &gt;&gt;  Mexico  &gt;&gt;  LCL / DDP (Door Delivery, Duty Paid)</w:t>
      </w:r>
    </w:p>
    <w:p>
      <w:pPr>
        <w:spacing w:after="200"/>
      </w:pPr>
      <w:r>
        <w:rPr>
          <w:b/>
          <w:color w:val="7A5C00"/>
          <w:sz w:val="20"/>
        </w:rPr>
        <w:t>This rate is valid until August 31, 2026 - lock now to secure.</w:t>
      </w:r>
    </w:p>
    <w:p>
      <w:pPr>
        <w:spacing w:after="120"/>
      </w:pPr>
      <w:r>
        <w:rPr>
          <w:b/>
          <w:color w:val="1A2A6C"/>
          <w:sz w:val="20"/>
        </w:rPr>
        <w:t>CHARGES BREAKDOWN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1A2A6C"/>
          </w:tcPr>
          <w:p>
            <w:r/>
            <w:r>
              <w:rPr>
                <w:b/>
                <w:color w:val="FFFFFF"/>
                <w:sz w:val="18"/>
              </w:rPr>
              <w:t>Description</w:t>
            </w:r>
          </w:p>
        </w:tc>
        <w:tc>
          <w:tcPr>
            <w:tcW w:type="dxa" w:w="2484"/>
            <w:shd w:fill="1A2A6C"/>
          </w:tcPr>
          <w:p>
            <w:pPr>
              <w:jc w:val="right"/>
            </w:pPr>
            <w:r/>
            <w:r>
              <w:rPr>
                <w:b/>
                <w:color w:val="FFFFFF"/>
                <w:sz w:val="18"/>
              </w:rPr>
              <w:t>Qty</w:t>
            </w:r>
          </w:p>
        </w:tc>
        <w:tc>
          <w:tcPr>
            <w:tcW w:type="dxa" w:w="2484"/>
            <w:shd w:fill="1A2A6C"/>
          </w:tcPr>
          <w:p>
            <w:pPr>
              <w:jc w:val="right"/>
            </w:pPr>
            <w:r/>
            <w:r>
              <w:rPr>
                <w:b/>
                <w:color w:val="FFFFFF"/>
                <w:sz w:val="18"/>
              </w:rPr>
              <w:t>Unit Price</w:t>
            </w:r>
          </w:p>
        </w:tc>
        <w:tc>
          <w:tcPr>
            <w:tcW w:type="dxa" w:w="2484"/>
            <w:shd w:fill="1A2A6C"/>
          </w:tcPr>
          <w:p>
            <w:pPr>
              <w:jc w:val="right"/>
            </w:pPr>
            <w:r/>
            <w:r>
              <w:rPr>
                <w:b/>
                <w:color w:val="FFFFFF"/>
                <w:sz w:val="18"/>
              </w:rPr>
              <w:t>Amount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sz w:val="19"/>
              </w:rPr>
              <w:t>Ocean Freight (LCL, DDP)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sz w:val="19"/>
              </w:rPr>
              <w:t>61 Kgs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sz w:val="19"/>
              </w:rPr>
              <w:t>RMB 67.00 / Kg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sz w:val="19"/>
              </w:rPr>
              <w:t>RMB 4,087.00</w:t>
            </w:r>
          </w:p>
        </w:tc>
      </w:tr>
      <w:tr>
        <w:tc>
          <w:tcPr>
            <w:tcW w:type="dxa" w:w="2484"/>
          </w:tcPr>
          <w:p>
            <w:r/>
            <w:r>
              <w:rPr>
                <w:b/>
                <w:color w:val="B21F1F"/>
                <w:sz w:val="19"/>
              </w:rPr>
              <w:t>TOTAL</w:t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/>
                <w:color w:val="B21F1F"/>
                <w:sz w:val="19"/>
              </w:rPr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/>
                <w:color w:val="B21F1F"/>
                <w:sz w:val="19"/>
              </w:rPr>
            </w:r>
          </w:p>
        </w:tc>
        <w:tc>
          <w:tcPr>
            <w:tcW w:type="dxa" w:w="2484"/>
          </w:tcPr>
          <w:p>
            <w:pPr>
              <w:jc w:val="right"/>
            </w:pPr>
            <w:r/>
            <w:r>
              <w:rPr>
                <w:b/>
                <w:color w:val="B21F1F"/>
                <w:sz w:val="19"/>
              </w:rPr>
              <w:t>RMB 4,087.00</w:t>
            </w:r>
          </w:p>
        </w:tc>
      </w:tr>
    </w:tbl>
    <w:p>
      <w:pPr>
        <w:spacing w:after="120"/>
      </w:pPr>
      <w:r>
        <w:rPr>
          <w:b w:val="0"/>
          <w:sz w:val="12"/>
        </w:rPr>
      </w:r>
    </w:p>
    <w:p>
      <w:pPr>
        <w:spacing w:after="80"/>
      </w:pPr>
      <w:r>
        <w:rPr>
          <w:b/>
          <w:color w:val="1A2A6C"/>
          <w:sz w:val="20"/>
        </w:rPr>
        <w:t>SHIPMENT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Service Type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Ocean Freight (LCL Consolidation)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Term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DDP (Delivered Duty Paid)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Origin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Tianjin, China (CNTSN)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Destination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Mexico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Cargo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1 Package - 61 Kgs / 0.3 CBM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Chargeable Weight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61 Kgs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Transit Time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35-45 Days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Currency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RMB</w:t>
            </w:r>
          </w:p>
        </w:tc>
      </w:tr>
      <w:tr>
        <w:tc>
          <w:tcPr>
            <w:tcW w:type="dxa" w:w="4968"/>
          </w:tcPr>
          <w:p>
            <w:r/>
            <w:r>
              <w:rPr>
                <w:color w:val="888888"/>
                <w:sz w:val="19"/>
              </w:rPr>
              <w:t>Validity</w:t>
            </w:r>
          </w:p>
        </w:tc>
        <w:tc>
          <w:tcPr>
            <w:tcW w:type="dxa" w:w="4968"/>
          </w:tcPr>
          <w:p>
            <w:r/>
            <w:r>
              <w:rPr>
                <w:b/>
                <w:sz w:val="19"/>
              </w:rPr>
              <w:t>August 31, 2026</w:t>
            </w:r>
          </w:p>
        </w:tc>
      </w:tr>
    </w:tbl>
    <w:p>
      <w:pPr>
        <w:spacing w:after="120"/>
      </w:pPr>
      <w:r>
        <w:rPr>
          <w:b w:val="0"/>
          <w:sz w:val="12"/>
        </w:rPr>
      </w:r>
    </w:p>
    <w:p>
      <w:pPr>
        <w:spacing w:after="80"/>
      </w:pPr>
      <w:r>
        <w:rPr>
          <w:b/>
          <w:color w:val="1A2A6C"/>
          <w:sz w:val="20"/>
        </w:rPr>
        <w:t>TERMS &amp; REMARKS</w:t>
      </w:r>
    </w:p>
    <w:p>
      <w:pPr>
        <w:pStyle w:val="ListBullet"/>
      </w:pPr>
      <w:r>
        <w:rPr>
          <w:sz w:val="19"/>
        </w:rPr>
        <w:t>Rate quoted in RMB per kilogram based on chargeable weight of 61 kgs.</w:t>
      </w:r>
    </w:p>
    <w:p>
      <w:pPr>
        <w:pStyle w:val="ListBullet"/>
      </w:pPr>
      <w:r>
        <w:rPr>
          <w:sz w:val="19"/>
        </w:rPr>
        <w:t>DDP term: duties, taxes, and destination delivery included, door to door.</w:t>
      </w:r>
    </w:p>
    <w:p>
      <w:pPr>
        <w:pStyle w:val="ListBullet"/>
      </w:pPr>
      <w:r>
        <w:rPr>
          <w:sz w:val="19"/>
        </w:rPr>
        <w:t>Transit time of 35-45 days is an estimate and may vary with sailing schedules and customs clearance.</w:t>
      </w:r>
    </w:p>
    <w:p>
      <w:pPr>
        <w:pStyle w:val="ListBullet"/>
      </w:pPr>
      <w:r>
        <w:rPr>
          <w:sz w:val="19"/>
        </w:rPr>
        <w:t>Freight rate is subject to space availability at time of booking.</w:t>
      </w:r>
    </w:p>
    <w:p>
      <w:pPr>
        <w:pStyle w:val="ListBullet"/>
      </w:pPr>
      <w:r>
        <w:rPr>
          <w:sz w:val="19"/>
        </w:rPr>
        <w:t>Cargo details (1 package, 61 kgs, 0.3 CBM) as provided; re-weighing at warehouse may adjust chargeable weight.</w:t>
      </w:r>
    </w:p>
    <w:p>
      <w:pPr>
        <w:pStyle w:val="ListBullet"/>
      </w:pPr>
      <w:r>
        <w:rPr>
          <w:sz w:val="19"/>
        </w:rPr>
        <w:t>Battery, liquid, powder, and other sensitive cargo subject to surcharge and prior approval.</w:t>
      </w:r>
    </w:p>
    <w:p>
      <w:pPr>
        <w:spacing w:after="120"/>
      </w:pPr>
      <w:r>
        <w:rPr>
          <w:b w:val="0"/>
          <w:sz w:val="12"/>
        </w:rPr>
      </w:r>
    </w:p>
    <w:p>
      <w:pPr>
        <w:spacing w:after="160"/>
        <w:jc w:val="center"/>
      </w:pPr>
      <w:r>
        <w:rPr>
          <w:b/>
          <w:color w:val="1A2A6C"/>
          <w:sz w:val="22"/>
        </w:rPr>
        <w:t>Lock This Rate  |  WhatsApp Aaron: +86 158 1850 5125</w:t>
      </w:r>
    </w:p>
    <w:p>
      <w:pPr>
        <w:spacing w:after="0"/>
        <w:jc w:val="center"/>
      </w:pPr>
      <w:r>
        <w:rPr>
          <w:b w:val="0"/>
          <w:color w:val="888888"/>
          <w:sz w:val="17"/>
        </w:rPr>
        <w:t>SHAQ Logistics - Room 3702, Long Park Chong Chin Building, No. 2010 Bao'an South Road, Luohu District, Shenzhen, China</w:t>
      </w:r>
    </w:p>
    <w:p>
      <w:pPr>
        <w:spacing w:after="80"/>
        <w:jc w:val="center"/>
      </w:pPr>
      <w:r>
        <w:rPr>
          <w:b w:val="0"/>
          <w:color w:val="888888"/>
          <w:sz w:val="17"/>
        </w:rPr>
        <w:t>search.shaq-logistics.com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