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A2A6C"/>
          <w:sz w:val="40"/>
        </w:rPr>
        <w:t>SHAQ LOGISTICS</w:t>
      </w:r>
      <w:r>
        <w:t xml:space="preserve">   </w:t>
      </w:r>
      <w:r>
        <w:rPr>
          <w:b/>
          <w:color w:val="1A2A6C"/>
          <w:sz w:val="32"/>
        </w:rPr>
        <w:t>FREIGHT QUOTE</w:t>
      </w:r>
    </w:p>
    <w:p>
      <w:pPr>
        <w:spacing w:after="80"/>
      </w:pPr>
      <w:r>
        <w:rPr>
          <w:b w:val="0"/>
          <w:color w:val="777777"/>
          <w:sz w:val="18"/>
        </w:rPr>
        <w:t>Smart Freight Rate Platform  |  Quote No. SHAQ-SZX-USA-260909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Quote Date</w:t>
            </w:r>
          </w:p>
          <w:p>
            <w:r>
              <w:rPr>
                <w:b/>
                <w:sz w:val="20"/>
              </w:rPr>
              <w:t>September 9,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Valid Until</w:t>
            </w:r>
          </w:p>
          <w:p>
            <w:r>
              <w:rPr>
                <w:b/>
                <w:sz w:val="20"/>
              </w:rPr>
              <w:t>September 13, 2026</w:t>
            </w:r>
          </w:p>
        </w:tc>
        <w:tc>
          <w:tcPr>
            <w:tcW w:type="dxa" w:w="2880"/>
          </w:tcPr>
          <w:p>
            <w:r/>
            <w:r>
              <w:rPr>
                <w:b/>
                <w:color w:val="999999"/>
                <w:sz w:val="18"/>
              </w:rPr>
              <w:t>Issued By</w:t>
            </w:r>
          </w:p>
          <w:p>
            <w:r>
              <w:rPr>
                <w:b/>
                <w:sz w:val="20"/>
              </w:rPr>
              <w:t>Aaron — SHAQ Logistics</w:t>
              <w:br/>
              <w:t>WhatsApp: +86 158 1850 5125</w:t>
            </w:r>
          </w:p>
        </w:tc>
      </w:tr>
    </w:tbl>
    <w:p/>
    <w:p>
      <w:pPr>
        <w:spacing w:after="80"/>
      </w:pPr>
      <w:r>
        <w:rPr>
          <w:b/>
          <w:color w:val="1A2A6C"/>
          <w:sz w:val="20"/>
        </w:rPr>
        <w:t>Route: South China (Shenzhen CNSZX / Nansha CNNSA / Huangpu CNHUA)  →  USA (Los Angeles USLAX / Long Beach USLGB / Savannah USSAV / New York USNYC)</w:t>
      </w:r>
    </w:p>
    <w:p>
      <w:pPr>
        <w:spacing w:after="80"/>
      </w:pPr>
      <w:r>
        <w:rPr>
          <w:b/>
          <w:color w:val="7A5C00"/>
          <w:sz w:val="20"/>
        </w:rPr>
        <w:t>All rates valid until September 13, 2026 — lock now to secure.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Origin (POL)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Destination (POD)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Code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Carrier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Transit</w:t>
            </w:r>
          </w:p>
        </w:tc>
        <w:tc>
          <w:tcPr>
            <w:tcW w:type="dxa" w:w="1234"/>
            <w:shd w:fill="1A2A6C"/>
          </w:tcPr>
          <w:p>
            <w:r/>
            <w:r>
              <w:rPr>
                <w:b/>
                <w:color w:val="FFFFFF"/>
                <w:sz w:val="18"/>
              </w:rPr>
              <w:t>Ocean Freight (USD)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Huangpu,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Los Angeles,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USLAX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Wan Hai (WHL)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35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Nansha,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Los Angeles,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USLAX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Wan Hai (WHL)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35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Shenzhen,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Los Angeles,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USLAX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Wan Hai (WHL)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20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Huangpu,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Long Beach,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USLGB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MSC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35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Nansha,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Long Beach,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USLGB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MSC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35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Shenzhen,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Long Beach, CA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USLGB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MSC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20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6,500.00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Huangpu,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Savannah, GA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USSAV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49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9,600.00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Nansha,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Savannah, GA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USSAV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61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9,400.00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9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Shenzhen,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Savannah, GA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USSAV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40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9,400.00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10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Huangpu,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New York, NY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USNYC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49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9,600.00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11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Nansha,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New York, NY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USNYC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38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9,400.00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Shenzhen, China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New York, NY — USA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USNYC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Hapag-Lloyd (HPL)</w:t>
            </w:r>
          </w:p>
        </w:tc>
        <w:tc>
          <w:tcPr>
            <w:tcW w:type="dxa" w:w="1234"/>
          </w:tcPr>
          <w:p>
            <w:r/>
            <w:r>
              <w:rPr>
                <w:sz w:val="19"/>
              </w:rPr>
              <w:t>75 Days</w:t>
            </w:r>
          </w:p>
        </w:tc>
        <w:tc>
          <w:tcPr>
            <w:tcW w:type="dxa" w:w="1234"/>
          </w:tcPr>
          <w:p>
            <w:pPr>
              <w:jc w:val="right"/>
            </w:pPr>
            <w:r/>
            <w:r>
              <w:rPr>
                <w:b/>
                <w:sz w:val="19"/>
              </w:rPr>
              <w:t>9,400.00</w:t>
            </w:r>
          </w:p>
        </w:tc>
      </w:tr>
    </w:tbl>
    <w:p/>
    <w:p>
      <w:pPr>
        <w:spacing w:after="80"/>
      </w:pPr>
      <w:r>
        <w:rPr>
          <w:b w:val="0"/>
          <w:color w:val="777777"/>
          <w:sz w:val="18"/>
        </w:rPr>
        <w:t>Rates are quoted per 1 x 40'HC container, in USD. Each line is an independent lane — rates are not cumulative.</w:t>
      </w:r>
    </w:p>
    <w:p>
      <w:pPr>
        <w:spacing w:after="40"/>
      </w:pPr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Ocean Freight (FCL) — 40'HC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Carriers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Wan Hai Lines (WHL) · MSC · Hapag-Lloyd (HPL)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Origin Ports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Shenzhen (CNSZX) · Nansha (CNNSA) · Huangpu (CNHUA), China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Destination Ports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Los Angeles (USLAX) · Long Beach (USLGB) · Savannah (USSAV) · New York (USNYC), USA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Container Type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1 x 40'HC per lane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Free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10 Days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20 – 75 Days (per lane, see table)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Cargo Cut-off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Per carrier sailing schedule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320"/>
          </w:tcPr>
          <w:p>
            <w:r/>
            <w:r>
              <w:rPr>
                <w:b/>
                <w:sz w:val="19"/>
              </w:rPr>
              <w:t>September 13, 2026</w:t>
            </w:r>
          </w:p>
        </w:tc>
      </w:tr>
    </w:tbl>
    <w:p/>
    <w:p>
      <w:pPr>
        <w:spacing w:after="40"/>
      </w:pPr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9"/>
        </w:rPr>
        <w:t>Rates are per 40'HC container, in USD, valid until September 13, 2026.</w:t>
      </w:r>
    </w:p>
    <w:p>
      <w:pPr>
        <w:pStyle w:val="ListBullet"/>
      </w:pPr>
      <w:r>
        <w:rPr>
          <w:sz w:val="19"/>
        </w:rPr>
        <w:t>Free time: 10 days at destination.</w:t>
      </w:r>
    </w:p>
    <w:p>
      <w:pPr>
        <w:pStyle w:val="ListBullet"/>
      </w:pPr>
      <w:r>
        <w:rPr>
          <w:sz w:val="19"/>
        </w:rPr>
        <w:t>Rates are subject to space availability and carrier schedule at time of booking.</w:t>
      </w:r>
    </w:p>
    <w:p>
      <w:pPr>
        <w:pStyle w:val="ListBullet"/>
      </w:pPr>
      <w:r>
        <w:rPr>
          <w:sz w:val="19"/>
        </w:rPr>
        <w:t>Local charges, import duties, taxes, and destination charges are not included.</w:t>
      </w:r>
    </w:p>
    <w:p>
      <w:pPr>
        <w:pStyle w:val="ListBullet"/>
      </w:pPr>
      <w:r>
        <w:rPr>
          <w:sz w:val="19"/>
        </w:rPr>
        <w:t>Transit times are estimates and may vary with carrier routing and transshipment.</w:t>
      </w:r>
    </w:p>
    <w:p>
      <w:pPr>
        <w:pStyle w:val="ListBullet"/>
      </w:pPr>
      <w:r>
        <w:rPr>
          <w:sz w:val="19"/>
        </w:rPr>
        <w:t>Rates apply to general cargo; hazardous, oversized, or reefer cargo is quoted separately.</w:t>
      </w:r>
    </w:p>
    <w:p/>
    <w:p>
      <w:pPr>
        <w:spacing w:after="80"/>
        <w:jc w:val="center"/>
      </w:pPr>
      <w:r>
        <w:rPr>
          <w:b/>
          <w:sz w:val="19"/>
        </w:rPr>
        <w:t>Contact: Aaron — WhatsApp +86 158 1850 5125   |   https://search.shaq-logistics.com</w:t>
      </w:r>
    </w:p>
    <w:p>
      <w:pPr>
        <w:spacing w:after="80"/>
        <w:jc w:val="center"/>
      </w:pPr>
      <w:r>
        <w:rPr>
          <w:b w:val="0"/>
          <w:color w:val="888888"/>
          <w:sz w:val="17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