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2A6C"/>
          <w:sz w:val="44"/>
        </w:rPr>
        <w:t xml:space="preserve">SHAQ </w:t>
      </w:r>
      <w:r>
        <w:rPr>
          <w:b/>
          <w:color w:val="0F7A8D"/>
          <w:sz w:val="44"/>
        </w:rPr>
        <w:t>LOGISTICS</w:t>
      </w:r>
    </w:p>
    <w:p>
      <w:r>
        <w:rPr>
          <w:color w:val="777777"/>
          <w:sz w:val="16"/>
        </w:rPr>
        <w:t>SMART FREIGHT RATE PLATFORM</w:t>
      </w:r>
    </w:p>
    <w:p/>
    <w:p>
      <w:pPr>
        <w:jc w:val="right"/>
      </w:pPr>
      <w:r>
        <w:rPr>
          <w:b/>
          <w:color w:val="1A2A6C"/>
          <w:sz w:val="32"/>
        </w:rPr>
        <w:t>FREIGHT QUOTE</w:t>
      </w:r>
    </w:p>
    <w:p>
      <w:pPr>
        <w:jc w:val="right"/>
      </w:pPr>
      <w:r>
        <w:rPr>
          <w:sz w:val="20"/>
        </w:rPr>
        <w:t>No. SHAQ-NGB-NSA-260909</w:t>
      </w:r>
    </w:p>
    <w:p>
      <w:r>
        <w:rPr>
          <w:b/>
          <w:sz w:val="20"/>
        </w:rPr>
        <w:t xml:space="preserve">Quote Date: </w:t>
      </w:r>
      <w:r>
        <w:rPr>
          <w:sz w:val="20"/>
        </w:rPr>
        <w:t>September 9, 2026</w:t>
      </w:r>
    </w:p>
    <w:p>
      <w:r>
        <w:rPr>
          <w:b/>
          <w:sz w:val="20"/>
        </w:rPr>
        <w:t xml:space="preserve">Valid Until: </w:t>
      </w:r>
      <w:r>
        <w:rPr>
          <w:sz w:val="20"/>
        </w:rPr>
        <w:t>September 13, 2026</w:t>
      </w:r>
    </w:p>
    <w:p>
      <w:r>
        <w:rPr>
          <w:b/>
          <w:sz w:val="20"/>
        </w:rPr>
        <w:t xml:space="preserve">Issued By: </w:t>
      </w:r>
      <w:r>
        <w:rPr>
          <w:sz w:val="20"/>
        </w:rPr>
        <w:t>Aaron - SHAQ Logistics, WhatsApp: +86 158 1850 5125</w:t>
      </w:r>
    </w:p>
    <w:p/>
    <w:p>
      <w:pPr>
        <w:jc w:val="center"/>
      </w:pPr>
      <w:r>
        <w:rPr>
          <w:b/>
          <w:color w:val="1A2A6C"/>
          <w:sz w:val="24"/>
        </w:rPr>
        <w:t>CNNGB Ningbo, China  -&gt;  INNSA Nhava Sheva, India  -&gt;  LCL 15 CBM</w:t>
      </w:r>
    </w:p>
    <w:p/>
    <w:p>
      <w:r>
        <w:rPr>
          <w:b/>
          <w:color w:val="1A2A6C"/>
          <w:sz w:val="22"/>
        </w:rPr>
        <w:t>FREIGHT CHARGES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rPr>
                <w:b/>
                <w:sz w:val="18"/>
              </w:rPr>
              <w:t>Description</w:t>
            </w:r>
          </w:p>
        </w:tc>
        <w:tc>
          <w:tcPr>
            <w:tcW w:type="dxa" w:w="2556"/>
          </w:tcPr>
          <w:p>
            <w:r>
              <w:rPr>
                <w:b/>
                <w:sz w:val="18"/>
              </w:rPr>
              <w:t>Qty</w:t>
            </w:r>
          </w:p>
        </w:tc>
        <w:tc>
          <w:tcPr>
            <w:tcW w:type="dxa" w:w="2556"/>
          </w:tcPr>
          <w:p>
            <w:r>
              <w:rPr>
                <w:b/>
                <w:sz w:val="18"/>
              </w:rPr>
              <w:t>Unit Price</w:t>
            </w:r>
          </w:p>
        </w:tc>
        <w:tc>
          <w:tcPr>
            <w:tcW w:type="dxa" w:w="2556"/>
          </w:tcPr>
          <w:p>
            <w:r>
              <w:rPr>
                <w:b/>
                <w:sz w:val="18"/>
              </w:rPr>
              <w:t>Amount</w:t>
            </w:r>
          </w:p>
        </w:tc>
      </w:tr>
      <w:tr>
        <w:tc>
          <w:tcPr>
            <w:tcW w:type="dxa" w:w="2556"/>
          </w:tcPr>
          <w:p>
            <w:r>
              <w:rPr>
                <w:sz w:val="18"/>
              </w:rPr>
              <w:t>Ocean Freight, Ningbo -&gt; Nhava Sheva (LCL consolidation, transit approx. 15 days)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15 CBM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USD 10.00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USD 150.00</w:t>
            </w:r>
          </w:p>
        </w:tc>
      </w:tr>
      <w:tr>
        <w:tc>
          <w:tcPr>
            <w:tcW w:type="dxa" w:w="2556"/>
          </w:tcPr>
          <w:p>
            <w:r>
              <w:rPr>
                <w:sz w:val="18"/>
              </w:rPr>
              <w:t>Destination Charges, Nhava Sheva (all-in local charges, per shipment)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1 Shipment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-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INR 33,489.00</w:t>
            </w:r>
          </w:p>
        </w:tc>
      </w:tr>
      <w:tr>
        <w:tc>
          <w:tcPr>
            <w:tcW w:type="dxa" w:w="2556"/>
          </w:tcPr>
          <w:p>
            <w:r>
              <w:rPr>
                <w:b/>
                <w:sz w:val="18"/>
              </w:rPr>
              <w:t>TOTAL PAYABLE</w:t>
            </w:r>
          </w:p>
        </w:tc>
        <w:tc>
          <w:tcPr>
            <w:tcW w:type="dxa" w:w="2556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556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556"/>
          </w:tcPr>
          <w:p>
            <w:r>
              <w:rPr>
                <w:b/>
                <w:sz w:val="18"/>
              </w:rPr>
              <w:t>USD 150.00 + INR 33,489.00</w:t>
            </w:r>
          </w:p>
        </w:tc>
      </w:tr>
    </w:tbl>
    <w:p/>
    <w:p>
      <w:r>
        <w:rPr>
          <w:b/>
          <w:color w:val="1A2A6C"/>
          <w:sz w:val="22"/>
        </w:rPr>
        <w:t>DESTINATION CHARGE COMPONENTS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rPr>
                <w:b/>
                <w:sz w:val="18"/>
              </w:rPr>
              <w:t>Component</w:t>
            </w:r>
          </w:p>
        </w:tc>
        <w:tc>
          <w:tcPr>
            <w:tcW w:type="dxa" w:w="2556"/>
          </w:tcPr>
          <w:p>
            <w:r>
              <w:rPr>
                <w:b/>
                <w:sz w:val="18"/>
              </w:rPr>
              <w:t>Basis</w:t>
            </w:r>
          </w:p>
        </w:tc>
        <w:tc>
          <w:tcPr>
            <w:tcW w:type="dxa" w:w="2556"/>
          </w:tcPr>
          <w:p>
            <w:r>
              <w:rPr>
                <w:b/>
                <w:sz w:val="18"/>
              </w:rPr>
              <w:t>Tariff</w:t>
            </w:r>
          </w:p>
        </w:tc>
        <w:tc>
          <w:tcPr>
            <w:tcW w:type="dxa" w:w="2556"/>
          </w:tcPr>
          <w:p>
            <w:r>
              <w:rPr>
                <w:b/>
                <w:sz w:val="18"/>
              </w:rPr>
              <w:t>Amount</w:t>
            </w:r>
          </w:p>
        </w:tc>
      </w:tr>
      <w:tr>
        <w:tc>
          <w:tcPr>
            <w:tcW w:type="dxa" w:w="2556"/>
          </w:tcPr>
          <w:p>
            <w:r>
              <w:rPr>
                <w:sz w:val="18"/>
              </w:rPr>
              <w:t>Delivery Order Charges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Per B/L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INR 6,000.00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INR 6,000.00</w:t>
            </w:r>
          </w:p>
        </w:tc>
      </w:tr>
      <w:tr>
        <w:tc>
          <w:tcPr>
            <w:tcW w:type="dxa" w:w="2556"/>
          </w:tcPr>
          <w:p>
            <w:r>
              <w:rPr>
                <w:sz w:val="18"/>
              </w:rPr>
              <w:t>Handling Charges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Per B/L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INR 1,000.00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INR 1,000.00</w:t>
            </w:r>
          </w:p>
        </w:tc>
      </w:tr>
      <w:tr>
        <w:tc>
          <w:tcPr>
            <w:tcW w:type="dxa" w:w="2556"/>
          </w:tcPr>
          <w:p>
            <w:r>
              <w:rPr>
                <w:sz w:val="18"/>
              </w:rPr>
              <w:t>THC (Terminal Handling Charges)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Per CBM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INR 1,550.00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INR 23,250.00</w:t>
            </w:r>
          </w:p>
        </w:tc>
      </w:tr>
      <w:tr>
        <w:tc>
          <w:tcPr>
            <w:tcW w:type="dxa" w:w="2556"/>
          </w:tcPr>
          <w:p>
            <w:r>
              <w:rPr>
                <w:sz w:val="18"/>
              </w:rPr>
              <w:t>Service Tax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On destination charges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18%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As applicable</w:t>
            </w:r>
          </w:p>
        </w:tc>
      </w:tr>
      <w:tr>
        <w:tc>
          <w:tcPr>
            <w:tcW w:type="dxa" w:w="2556"/>
          </w:tcPr>
          <w:p>
            <w:r>
              <w:rPr>
                <w:sz w:val="18"/>
              </w:rPr>
              <w:t>RDS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On destination charges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10%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As applicable</w:t>
            </w:r>
          </w:p>
        </w:tc>
      </w:tr>
      <w:tr>
        <w:tc>
          <w:tcPr>
            <w:tcW w:type="dxa" w:w="2556"/>
          </w:tcPr>
          <w:p>
            <w:r>
              <w:rPr>
                <w:b/>
                <w:sz w:val="18"/>
              </w:rPr>
              <w:t>Destination Charges, All-in (as quoted by destination agent)</w:t>
            </w:r>
          </w:p>
        </w:tc>
        <w:tc>
          <w:tcPr>
            <w:tcW w:type="dxa" w:w="2556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556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556"/>
          </w:tcPr>
          <w:p>
            <w:r>
              <w:rPr>
                <w:b/>
                <w:sz w:val="18"/>
              </w:rPr>
              <w:t>INR 33,489.00</w:t>
            </w:r>
          </w:p>
        </w:tc>
      </w:tr>
    </w:tbl>
    <w:p>
      <w:r>
        <w:rPr>
          <w:color w:val="888888"/>
          <w:sz w:val="16"/>
        </w:rPr>
        <w:t>Destination charges are quoted by the destination agent as a single all-in figure of INR 33,489.00 for this 15 CBM shipment. The component tariff above is listed for reference; service tax (18%) and RDS (10%) apply on destination charges under the prevailing Indian tariff.</w:t>
      </w:r>
    </w:p>
    <w:p/>
    <w:p>
      <w:r>
        <w:rPr>
          <w:b/>
          <w:color w:val="1A2A6C"/>
          <w:sz w:val="22"/>
        </w:rPr>
        <w:t>SHIPMENT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Service Type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Ocean Freight (LCL)</w:t>
            </w:r>
          </w:p>
        </w:tc>
      </w:tr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Carrier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To be confirmed at booking</w:t>
            </w:r>
          </w:p>
        </w:tc>
      </w:tr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Origin Port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Ningbo, China (CNNGB)</w:t>
            </w:r>
          </w:p>
        </w:tc>
      </w:tr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Destination Port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Nhava Sheva, India (INNSA)</w:t>
            </w:r>
          </w:p>
        </w:tc>
      </w:tr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Volume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15 CBM</w:t>
            </w:r>
          </w:p>
        </w:tc>
      </w:tr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Transit Time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Approx. 15 Days</w:t>
            </w:r>
          </w:p>
        </w:tc>
      </w:tr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Currency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USD (Ocean Freight) / INR (Destination Charges)</w:t>
            </w:r>
          </w:p>
        </w:tc>
      </w:tr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Validity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September 13, 2026</w:t>
            </w:r>
          </w:p>
        </w:tc>
      </w:tr>
    </w:tbl>
    <w:p/>
    <w:p>
      <w:r>
        <w:rPr>
          <w:b/>
          <w:color w:val="1A2A6C"/>
          <w:sz w:val="22"/>
        </w:rPr>
        <w:t>TERMS &amp; REMARKS</w:t>
      </w:r>
    </w:p>
    <w:p>
      <w:pPr>
        <w:pStyle w:val="ListBullet"/>
      </w:pPr>
      <w:r>
        <w:rPr>
          <w:sz w:val="18"/>
        </w:rPr>
        <w:t>Ocean freight rate is USD 10.00 per CBM, based on 15 CBM of cargo - total USD 150.00.</w:t>
      </w:r>
    </w:p>
    <w:p>
      <w:pPr>
        <w:pStyle w:val="ListBullet"/>
      </w:pPr>
      <w:r>
        <w:rPr>
          <w:sz w:val="18"/>
        </w:rPr>
        <w:t>Destination charges at Nhava Sheva are quoted all-in at INR 33,489.00 for this shipment, covering delivery order, handling and terminal handling charges.</w:t>
      </w:r>
    </w:p>
    <w:p>
      <w:pPr>
        <w:pStyle w:val="ListBullet"/>
      </w:pPr>
      <w:r>
        <w:rPr>
          <w:sz w:val="18"/>
        </w:rPr>
        <w:t>Destination component tariff: delivery order charges INR 6,000.00 per B/L, handling charges INR 1,000.00 per B/L, THC INR 1,550.00 per CBM.</w:t>
      </w:r>
    </w:p>
    <w:p>
      <w:pPr>
        <w:pStyle w:val="ListBullet"/>
      </w:pPr>
      <w:r>
        <w:rPr>
          <w:sz w:val="18"/>
        </w:rPr>
        <w:t>Service tax at 18% and RDS at 10% apply on destination charges under the prevailing Indian tariff.</w:t>
      </w:r>
    </w:p>
    <w:p>
      <w:pPr>
        <w:pStyle w:val="ListBullet"/>
      </w:pPr>
      <w:r>
        <w:rPr>
          <w:sz w:val="18"/>
        </w:rPr>
        <w:t>Ocean freight is quoted in USD and destination charges in INR; each is settled in its quoted currency.</w:t>
      </w:r>
    </w:p>
    <w:p>
      <w:pPr>
        <w:pStyle w:val="ListBullet"/>
      </w:pPr>
      <w:r>
        <w:rPr>
          <w:sz w:val="18"/>
        </w:rPr>
        <w:t>LCL minimum charge and any weight/measurement ratio surcharge follow the consolidator tariff at time of booking.</w:t>
      </w:r>
    </w:p>
    <w:p>
      <w:pPr>
        <w:pStyle w:val="ListBullet"/>
      </w:pPr>
      <w:r>
        <w:rPr>
          <w:sz w:val="18"/>
        </w:rPr>
        <w:t>Transit time of 15 days is an estimate and may vary with routing and consolidation schedule.</w:t>
      </w:r>
    </w:p>
    <w:p>
      <w:pPr>
        <w:pStyle w:val="ListBullet"/>
      </w:pPr>
      <w:r>
        <w:rPr>
          <w:sz w:val="18"/>
        </w:rPr>
        <w:t>Rates are subject to space availability and carrier schedule at time of booking.</w:t>
      </w:r>
    </w:p>
    <w:p>
      <w:pPr>
        <w:pStyle w:val="ListBullet"/>
      </w:pPr>
      <w:r>
        <w:rPr>
          <w:sz w:val="18"/>
        </w:rPr>
        <w:t>Import duties and customs clearance charges, if any, are not included.</w:t>
      </w:r>
    </w:p>
    <w:p/>
    <w:p>
      <w:pPr>
        <w:jc w:val="center"/>
      </w:pPr>
      <w:r>
        <w:rPr>
          <w:b/>
          <w:color w:val="C0392B"/>
          <w:sz w:val="22"/>
        </w:rPr>
        <w:t>Lock This Rate - WhatsApp Aaron: +86 158 1850 5125</w:t>
      </w:r>
    </w:p>
    <w:p/>
    <w:p>
      <w:pPr>
        <w:jc w:val="center"/>
      </w:pPr>
      <w:r>
        <w:rPr>
          <w:color w:val="888888"/>
          <w:sz w:val="16"/>
        </w:rPr>
        <w:t>SHAQ Logistics - Room 3702, Long Park Chong Chin Building, No. 2010 Bao'an South Road, Luohu District, Shenzhen, China | search.shaq-logistics.com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